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F6059" w14:textId="72B9DC3D" w:rsidR="009E6E04" w:rsidRPr="00CB5639" w:rsidRDefault="009E6E04" w:rsidP="009E6E04">
      <w:pPr>
        <w:ind w:left="142"/>
        <w:jc w:val="right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9E6E04">
        <w:rPr>
          <w:rFonts w:ascii="Times New Roman" w:hAnsi="Times New Roman"/>
          <w:sz w:val="26"/>
          <w:szCs w:val="26"/>
        </w:rPr>
        <w:t>Приложение № </w:t>
      </w:r>
      <w:r w:rsidR="00B408B8" w:rsidRPr="00CB5639">
        <w:rPr>
          <w:rFonts w:ascii="Times New Roman" w:hAnsi="Times New Roman"/>
          <w:sz w:val="26"/>
          <w:szCs w:val="26"/>
        </w:rPr>
        <w:t>2</w:t>
      </w:r>
    </w:p>
    <w:p w14:paraId="6F903E19" w14:textId="2D186231" w:rsidR="009E6E04" w:rsidRPr="009E6E04" w:rsidRDefault="009E6E04" w:rsidP="009E6E04">
      <w:pPr>
        <w:ind w:left="142"/>
        <w:jc w:val="right"/>
        <w:rPr>
          <w:rFonts w:ascii="Times New Roman" w:hAnsi="Times New Roman"/>
          <w:sz w:val="26"/>
          <w:szCs w:val="26"/>
        </w:rPr>
      </w:pPr>
    </w:p>
    <w:p w14:paraId="0BAB4A62" w14:textId="77777777" w:rsidR="009E6E04" w:rsidRPr="009E6E04" w:rsidRDefault="009E6E04" w:rsidP="009E6E04">
      <w:pPr>
        <w:ind w:left="142"/>
        <w:jc w:val="center"/>
        <w:rPr>
          <w:rFonts w:ascii="Times New Roman" w:hAnsi="Times New Roman"/>
          <w:sz w:val="26"/>
          <w:szCs w:val="26"/>
        </w:rPr>
      </w:pPr>
    </w:p>
    <w:p w14:paraId="45514A79" w14:textId="77777777" w:rsidR="009E6E04" w:rsidRPr="009E6E04" w:rsidRDefault="009E6E04" w:rsidP="009E6E04">
      <w:pPr>
        <w:ind w:left="142"/>
        <w:jc w:val="center"/>
        <w:rPr>
          <w:rFonts w:ascii="Times New Roman" w:hAnsi="Times New Roman"/>
          <w:sz w:val="26"/>
          <w:szCs w:val="26"/>
        </w:rPr>
      </w:pPr>
    </w:p>
    <w:p w14:paraId="5AA2D8A0" w14:textId="4A6FE8E5" w:rsidR="006125FB" w:rsidRPr="009E6E04" w:rsidRDefault="005A01AF" w:rsidP="009E6E04">
      <w:pPr>
        <w:ind w:left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Изменени</w:t>
      </w:r>
      <w:r w:rsidR="00BF263B">
        <w:rPr>
          <w:rFonts w:ascii="Times New Roman" w:hAnsi="Times New Roman"/>
          <w:b/>
          <w:sz w:val="26"/>
          <w:szCs w:val="26"/>
        </w:rPr>
        <w:t>я</w:t>
      </w:r>
      <w:r w:rsidR="009E6E04" w:rsidRPr="009E6E04">
        <w:rPr>
          <w:rFonts w:ascii="Times New Roman" w:hAnsi="Times New Roman"/>
          <w:b/>
          <w:sz w:val="26"/>
          <w:szCs w:val="26"/>
        </w:rPr>
        <w:t xml:space="preserve"> в Положение о </w:t>
      </w:r>
      <w:r w:rsidR="00010858">
        <w:rPr>
          <w:rFonts w:ascii="Times New Roman" w:hAnsi="Times New Roman"/>
          <w:b/>
          <w:sz w:val="26"/>
          <w:szCs w:val="26"/>
        </w:rPr>
        <w:t xml:space="preserve">Рабочей группе локомотивного </w:t>
      </w:r>
      <w:r w:rsidR="009E6E04" w:rsidRPr="009E6E04">
        <w:rPr>
          <w:rFonts w:ascii="Times New Roman" w:hAnsi="Times New Roman"/>
          <w:b/>
          <w:sz w:val="26"/>
          <w:szCs w:val="26"/>
        </w:rPr>
        <w:t>хозяйства</w:t>
      </w:r>
    </w:p>
    <w:p w14:paraId="345D55B5" w14:textId="77777777" w:rsidR="009E6E04" w:rsidRPr="009E6E04" w:rsidRDefault="009E6E04" w:rsidP="009E6E04">
      <w:pPr>
        <w:ind w:left="142"/>
        <w:jc w:val="center"/>
        <w:rPr>
          <w:rFonts w:ascii="Times New Roman" w:hAnsi="Times New Roman"/>
          <w:sz w:val="26"/>
          <w:szCs w:val="26"/>
        </w:rPr>
      </w:pPr>
    </w:p>
    <w:p w14:paraId="7BADC396" w14:textId="77777777" w:rsidR="009E6E04" w:rsidRPr="009E6E04" w:rsidRDefault="009E6E04" w:rsidP="00F024C8">
      <w:pPr>
        <w:spacing w:line="34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9E6E04">
        <w:rPr>
          <w:rFonts w:ascii="Times New Roman" w:hAnsi="Times New Roman"/>
          <w:sz w:val="26"/>
          <w:szCs w:val="26"/>
        </w:rPr>
        <w:t xml:space="preserve">Пункт 2 </w:t>
      </w:r>
      <w:r w:rsidR="00010858">
        <w:rPr>
          <w:rFonts w:ascii="Times New Roman" w:hAnsi="Times New Roman"/>
          <w:sz w:val="26"/>
          <w:szCs w:val="26"/>
        </w:rPr>
        <w:t xml:space="preserve">раздела 2 </w:t>
      </w:r>
      <w:r w:rsidR="00F024C8">
        <w:rPr>
          <w:rFonts w:ascii="Times New Roman" w:hAnsi="Times New Roman"/>
          <w:sz w:val="26"/>
          <w:szCs w:val="26"/>
        </w:rPr>
        <w:t>изложить</w:t>
      </w:r>
      <w:r w:rsidR="00010858">
        <w:rPr>
          <w:rFonts w:ascii="Times New Roman" w:hAnsi="Times New Roman"/>
          <w:sz w:val="26"/>
          <w:szCs w:val="26"/>
        </w:rPr>
        <w:t xml:space="preserve"> в </w:t>
      </w:r>
      <w:r w:rsidRPr="009E6E04">
        <w:rPr>
          <w:rFonts w:ascii="Times New Roman" w:hAnsi="Times New Roman"/>
          <w:sz w:val="26"/>
          <w:szCs w:val="26"/>
        </w:rPr>
        <w:t>следующ</w:t>
      </w:r>
      <w:r w:rsidR="00010858">
        <w:rPr>
          <w:rFonts w:ascii="Times New Roman" w:hAnsi="Times New Roman"/>
          <w:sz w:val="26"/>
          <w:szCs w:val="26"/>
        </w:rPr>
        <w:t>ей</w:t>
      </w:r>
      <w:r w:rsidRPr="009E6E04">
        <w:rPr>
          <w:rFonts w:ascii="Times New Roman" w:hAnsi="Times New Roman"/>
          <w:sz w:val="26"/>
          <w:szCs w:val="26"/>
        </w:rPr>
        <w:t xml:space="preserve"> редакции:</w:t>
      </w:r>
    </w:p>
    <w:p w14:paraId="54355298" w14:textId="77777777" w:rsidR="00F024C8" w:rsidRPr="00F024C8" w:rsidRDefault="00C10F72" w:rsidP="00F024C8">
      <w:pPr>
        <w:spacing w:line="340" w:lineRule="exact"/>
        <w:ind w:right="14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024C8">
        <w:rPr>
          <w:rFonts w:ascii="Times New Roman" w:hAnsi="Times New Roman"/>
          <w:sz w:val="26"/>
          <w:szCs w:val="26"/>
        </w:rPr>
        <w:t>2. </w:t>
      </w:r>
      <w:r w:rsidR="00F024C8" w:rsidRPr="00F024C8">
        <w:rPr>
          <w:rFonts w:ascii="Times New Roman" w:hAnsi="Times New Roman"/>
          <w:sz w:val="26"/>
          <w:szCs w:val="26"/>
        </w:rPr>
        <w:t>Для выполнения возложенных задач Рабочая группа осуществляет следующие функции:</w:t>
      </w:r>
    </w:p>
    <w:p w14:paraId="1CAE69DD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рассматривает и дает экспертную оценку по вопросам классификаторов </w:t>
      </w:r>
      <w:r>
        <w:rPr>
          <w:rFonts w:ascii="Times New Roman" w:hAnsi="Times New Roman" w:cs="Times New Roman"/>
          <w:sz w:val="26"/>
          <w:szCs w:val="26"/>
        </w:rPr>
        <w:br/>
        <w:t>и нормативно-справочной информации, связанных с работой локомотивного хозяйства;</w:t>
      </w:r>
    </w:p>
    <w:p w14:paraId="6A1FF230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участвует в разработке основных единых методологических принципов использования локомотивов на территории сопредельных государств;</w:t>
      </w:r>
    </w:p>
    <w:p w14:paraId="669B1066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участвует в разработке мероприятий по организации обмена информацией </w:t>
      </w:r>
      <w:r>
        <w:rPr>
          <w:rFonts w:ascii="Times New Roman" w:hAnsi="Times New Roman" w:cs="Times New Roman"/>
          <w:sz w:val="26"/>
          <w:szCs w:val="26"/>
        </w:rPr>
        <w:br/>
        <w:t xml:space="preserve">об использовании рабочего времени локомотивов и локомотивных бригад </w:t>
      </w:r>
      <w:r>
        <w:rPr>
          <w:rFonts w:ascii="Times New Roman" w:hAnsi="Times New Roman" w:cs="Times New Roman"/>
          <w:sz w:val="26"/>
          <w:szCs w:val="26"/>
        </w:rPr>
        <w:br/>
        <w:t xml:space="preserve">на территориях сопредельных государств; </w:t>
      </w:r>
    </w:p>
    <w:p w14:paraId="65D107A6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рассматривает вопросы централизованного распространения на железных дорогах государств-участников Содружества передовой технической информации по выявлению и способам устранения недостатков в эксплуатационной работе локомотивного парка;</w:t>
      </w:r>
    </w:p>
    <w:p w14:paraId="1F1F490B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содействует внедрению передовых методов работы локомотивов </w:t>
      </w:r>
      <w:r>
        <w:rPr>
          <w:rFonts w:ascii="Times New Roman" w:hAnsi="Times New Roman" w:cs="Times New Roman"/>
          <w:sz w:val="26"/>
          <w:szCs w:val="26"/>
        </w:rPr>
        <w:br/>
        <w:t>и локомотивных бригад (в т.ч. вопросы подготовки и повышения квалификации), представляемых железнодорожными администрациями;</w:t>
      </w:r>
    </w:p>
    <w:p w14:paraId="0E41E764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участвует в оптимизации участков обслуживания локомотивов и плеч обслуживания локомотивных бригад;</w:t>
      </w:r>
    </w:p>
    <w:p w14:paraId="1156AA3E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подготавливает рекомендации по оснащению тягового подвижного состава приборами безопасности;</w:t>
      </w:r>
    </w:p>
    <w:p w14:paraId="44CDC7DE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подготавливает рекомендации по выпуску наглядных пособий, технологических карт по ремонту и обслуживанию локомотивов;</w:t>
      </w:r>
    </w:p>
    <w:p w14:paraId="25796418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подготавливает предложения по вопросам улучшения использования локомотивного парка в межгосударственном сообщении;</w:t>
      </w:r>
    </w:p>
    <w:p w14:paraId="3D01BB65" w14:textId="77777777" w:rsid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рассматривает и подготавливает предложения по другим вопросам, связанным с эксплуатацией и использованием локомотивного парка;</w:t>
      </w:r>
    </w:p>
    <w:p w14:paraId="067EE0E5" w14:textId="77777777" w:rsidR="00F024C8" w:rsidRP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4C8">
        <w:rPr>
          <w:rFonts w:ascii="Times New Roman" w:hAnsi="Times New Roman" w:cs="Times New Roman"/>
          <w:sz w:val="26"/>
          <w:szCs w:val="26"/>
        </w:rPr>
        <w:t xml:space="preserve">- рассматривает и согласовывает изменения в нормативную и техническую документацию, связанную с организацией, технологией и применением материалов и комплектующих при ремонте локомотивов; </w:t>
      </w:r>
    </w:p>
    <w:p w14:paraId="4C866471" w14:textId="77777777" w:rsidR="00F024C8" w:rsidRP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4C8">
        <w:rPr>
          <w:rFonts w:ascii="Times New Roman" w:hAnsi="Times New Roman" w:cs="Times New Roman"/>
          <w:sz w:val="26"/>
          <w:szCs w:val="26"/>
        </w:rPr>
        <w:t>- рассматривает вопросы надежности и выявления системных отказов тягового подвижного состава;</w:t>
      </w:r>
    </w:p>
    <w:p w14:paraId="5AC8262E" w14:textId="77777777" w:rsidR="00F024C8" w:rsidRPr="00F024C8" w:rsidRDefault="00F024C8" w:rsidP="00F024C8">
      <w:pPr>
        <w:pStyle w:val="a3"/>
        <w:spacing w:after="0" w:line="340" w:lineRule="exact"/>
        <w:ind w:left="0"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4C8">
        <w:rPr>
          <w:rFonts w:ascii="Times New Roman" w:hAnsi="Times New Roman" w:cs="Times New Roman"/>
          <w:sz w:val="26"/>
          <w:szCs w:val="26"/>
        </w:rPr>
        <w:t>- рассматривает вопросы внедрения инновационных технологий</w:t>
      </w:r>
      <w:r w:rsidR="001A0018">
        <w:rPr>
          <w:rFonts w:ascii="Times New Roman" w:hAnsi="Times New Roman" w:cs="Times New Roman"/>
          <w:sz w:val="26"/>
          <w:szCs w:val="26"/>
        </w:rPr>
        <w:t>»</w:t>
      </w:r>
      <w:r w:rsidRPr="00F024C8">
        <w:rPr>
          <w:rFonts w:ascii="Times New Roman" w:hAnsi="Times New Roman" w:cs="Times New Roman"/>
          <w:sz w:val="26"/>
          <w:szCs w:val="26"/>
        </w:rPr>
        <w:t>.</w:t>
      </w:r>
    </w:p>
    <w:p w14:paraId="4B6D9877" w14:textId="77777777" w:rsidR="009E6E04" w:rsidRDefault="009E6E04" w:rsidP="00F024C8">
      <w:pPr>
        <w:ind w:left="142"/>
        <w:jc w:val="both"/>
      </w:pPr>
    </w:p>
    <w:p w14:paraId="467EDA55" w14:textId="77777777" w:rsidR="00F024C8" w:rsidRDefault="00F024C8" w:rsidP="00F024C8">
      <w:pPr>
        <w:ind w:left="142"/>
        <w:jc w:val="center"/>
      </w:pPr>
      <w:r>
        <w:t>______________</w:t>
      </w:r>
    </w:p>
    <w:sectPr w:rsidR="00F024C8" w:rsidSect="00BF263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ussianRail G Pro">
    <w:altName w:val="Calibri"/>
    <w:panose1 w:val="00000000000000000000"/>
    <w:charset w:val="00"/>
    <w:family w:val="modern"/>
    <w:notTrueType/>
    <w:pitch w:val="variable"/>
    <w:sig w:usb0="800002AF" w:usb1="4000204B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C72A4"/>
    <w:multiLevelType w:val="hybridMultilevel"/>
    <w:tmpl w:val="8B26D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E04"/>
    <w:rsid w:val="00010858"/>
    <w:rsid w:val="001A0018"/>
    <w:rsid w:val="002133E7"/>
    <w:rsid w:val="00261375"/>
    <w:rsid w:val="00264AF4"/>
    <w:rsid w:val="003D2336"/>
    <w:rsid w:val="005A01AF"/>
    <w:rsid w:val="006125FB"/>
    <w:rsid w:val="006C7773"/>
    <w:rsid w:val="00735C4E"/>
    <w:rsid w:val="008445A0"/>
    <w:rsid w:val="00997758"/>
    <w:rsid w:val="009E6E04"/>
    <w:rsid w:val="00B27A46"/>
    <w:rsid w:val="00B408B8"/>
    <w:rsid w:val="00BF263B"/>
    <w:rsid w:val="00C10F72"/>
    <w:rsid w:val="00C91C32"/>
    <w:rsid w:val="00CB5639"/>
    <w:rsid w:val="00D312E1"/>
    <w:rsid w:val="00E6451E"/>
    <w:rsid w:val="00EC7DA5"/>
    <w:rsid w:val="00F0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82DA9"/>
  <w15:docId w15:val="{C059B833-B0FB-4679-AFBF-134A83C1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E04"/>
    <w:pPr>
      <w:spacing w:after="0" w:line="240" w:lineRule="auto"/>
    </w:pPr>
    <w:rPr>
      <w:rFonts w:ascii="RussianRail G Pro" w:eastAsia="Times New Roman" w:hAnsi="RussianRail G Pro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4C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RabtsevichII</dc:creator>
  <cp:lastModifiedBy>Людмила</cp:lastModifiedBy>
  <cp:revision>2</cp:revision>
  <dcterms:created xsi:type="dcterms:W3CDTF">2026-05-19T15:48:00Z</dcterms:created>
  <dcterms:modified xsi:type="dcterms:W3CDTF">2026-05-19T15:48:00Z</dcterms:modified>
</cp:coreProperties>
</file>